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 xml:space="preserve">PROCULTURA PALOP-TL </w:t>
      </w:r>
    </w:p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>A.1.6. PROGRAMA DIVERSIDADE</w:t>
      </w:r>
    </w:p>
    <w:p w:rsidR="00EC0937" w:rsidRPr="00EC0937" w:rsidRDefault="00EC0937" w:rsidP="00EC0937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</w:p>
    <w:p w:rsidR="00AC0B1E" w:rsidRPr="00EC0937" w:rsidRDefault="00B96D85" w:rsidP="00AC0B1E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ANEXO </w:t>
      </w:r>
      <w:r w:rsidR="00536E6A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>E</w:t>
      </w: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– MODELO DE RELATÓRIO</w:t>
      </w:r>
      <w:r w:rsidR="00204EEC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NARRATIVO</w:t>
      </w:r>
      <w:r w:rsidR="00AC0B1E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1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RESUMO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Breve enquadramento, mencionando os objetivos e resultados </w:t>
      </w:r>
      <w:bookmarkStart w:id="0" w:name="_GoBack"/>
      <w:r w:rsidRPr="00EC0937">
        <w:rPr>
          <w:rFonts w:cs="Arial"/>
          <w:i/>
          <w:color w:val="17365D" w:themeColor="text2" w:themeShade="BF"/>
          <w:lang w:val="pt-PT"/>
        </w:rPr>
        <w:t xml:space="preserve">esperados </w:t>
      </w:r>
      <w:bookmarkEnd w:id="0"/>
      <w:r w:rsidRPr="00EC0937">
        <w:rPr>
          <w:rFonts w:cs="Arial"/>
          <w:i/>
          <w:color w:val="17365D" w:themeColor="text2" w:themeShade="BF"/>
          <w:lang w:val="pt-PT"/>
        </w:rPr>
        <w:t>do projeto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 ou ação</w:t>
      </w:r>
      <w:r w:rsidRPr="00EC0937">
        <w:rPr>
          <w:rFonts w:cs="Arial"/>
          <w:i/>
          <w:color w:val="17365D" w:themeColor="text2" w:themeShade="BF"/>
          <w:lang w:val="pt-PT"/>
        </w:rPr>
        <w:t>, seguido de resumo dos resultados alcançados com as atividades realizadas.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2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RESULTADOS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Resultados alcançados efetivamente: apresentação d</w:t>
      </w:r>
      <w:r w:rsidR="00B96D85" w:rsidRPr="00EC0937">
        <w:rPr>
          <w:rFonts w:cs="Arial"/>
          <w:i/>
          <w:color w:val="17365D" w:themeColor="text2" w:themeShade="BF"/>
          <w:lang w:val="pt-PT"/>
        </w:rPr>
        <w:t>os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dados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em conformidade com as metas do projeto ou ação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, de acordo com os indicadores aí previstos, desagregados por género referindo as fontes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disponíveis para verificação desta informação e juntando em anexo os documentos comprovativos relevantes. 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3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Atividades REALIZADAS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Relato das atividades no período, referindo: i) execução (realizadas; não realizada</w:t>
      </w:r>
      <w:r w:rsidR="00B96D85" w:rsidRPr="00EC0937">
        <w:rPr>
          <w:rFonts w:cs="Arial"/>
          <w:i/>
          <w:color w:val="17365D" w:themeColor="text2" w:themeShade="BF"/>
          <w:lang w:val="pt-PT"/>
        </w:rPr>
        <w:t>s; não previstas e realizadas)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; ii) ações transversais realizadas para a promoção da igualdade de género, sustentabilidade ambiental e de outros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temas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transversais; iii) conclusões de processos de consulta que tenham sido realizados às comunidades/ beneficiários do projeto.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4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CONSTRANGIMENTOS E MEDIDAS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dificuldades encontradas e medidas tomadas para as ultrapassar e sobre eventuais alterações às atividades previstas e/ou metodologia de implementação.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5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COMUNICAÇÃO E VISIBILIDADE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atividades de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comunicação e visibilidade realizadas no projeto ou ação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6 – CONCLUSÕES E RECOMENDAÇÕES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ab/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Apreciação crítica: i) quanto à possibilidade de concretização de objetivos e resultados na perspetiva dos progressos alcançados; ii) quanto aos resultados alcançados na perspetiva da sustentabilidade e do desenvolvimento de capacidades locais; iii) quanto às possibilidades de melhorar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a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igualdade de género e o</w:t>
      </w:r>
      <w:r w:rsidR="00B96D85" w:rsidRPr="00EC0937">
        <w:rPr>
          <w:rFonts w:cs="Arial"/>
          <w:i/>
          <w:color w:val="17365D" w:themeColor="text2" w:themeShade="BF"/>
          <w:lang w:val="pt-PT"/>
        </w:rPr>
        <w:t>utros compromissos transversais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7 – PLANO DE TRABALHO PARA O PERÍODO SEGUINTE</w:t>
      </w:r>
      <w:r w:rsidR="00B96D85"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Plano de trabalho para o p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eríodo de referência seguinte (se não é o relatório final)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</w:rPr>
      </w:pPr>
      <w:r w:rsidRPr="00EC0937">
        <w:rPr>
          <w:rFonts w:cs="Arial"/>
          <w:b/>
          <w:bCs/>
          <w:caps/>
          <w:color w:val="17365D" w:themeColor="text2" w:themeShade="BF"/>
        </w:rPr>
        <w:t>8 – ANEXOS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</w:rPr>
      </w:pPr>
      <w:r w:rsidRPr="00EC0937">
        <w:rPr>
          <w:rFonts w:cs="Arial"/>
          <w:i/>
          <w:color w:val="17365D" w:themeColor="text2" w:themeShade="BF"/>
        </w:rPr>
        <w:t>Relatório de execução financeira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Produtos relevantes (programas de formação, publicações, relatórios técnicos, etc.)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Outros registos documentais relevantes, incluindo imagens</w:t>
      </w:r>
    </w:p>
    <w:p w:rsidR="00AC0B1E" w:rsidRPr="00EC0937" w:rsidRDefault="00B96D85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Pedido de pagamento (</w:t>
      </w:r>
      <w:r w:rsidR="00AC0B1E" w:rsidRPr="00EC0937">
        <w:rPr>
          <w:rFonts w:cs="Arial"/>
          <w:i/>
          <w:color w:val="17365D" w:themeColor="text2" w:themeShade="BF"/>
          <w:lang w:val="pt-PT"/>
        </w:rPr>
        <w:t>se aplicável</w:t>
      </w:r>
      <w:r w:rsidRPr="00EC0937">
        <w:rPr>
          <w:rFonts w:cs="Arial"/>
          <w:i/>
          <w:color w:val="17365D" w:themeColor="text2" w:themeShade="BF"/>
          <w:lang w:val="pt-PT"/>
        </w:rPr>
        <w:t>)</w:t>
      </w:r>
    </w:p>
    <w:p w:rsidR="00430BF6" w:rsidRPr="00EC0937" w:rsidRDefault="00430BF6" w:rsidP="00EC0937">
      <w:pPr>
        <w:pStyle w:val="PargrafodaLista"/>
        <w:spacing w:after="0" w:line="240" w:lineRule="auto"/>
        <w:ind w:left="709"/>
        <w:jc w:val="both"/>
        <w:rPr>
          <w:color w:val="17365D" w:themeColor="text2" w:themeShade="BF"/>
          <w:lang w:val="pt-PT"/>
        </w:rPr>
      </w:pPr>
    </w:p>
    <w:sectPr w:rsidR="00430BF6" w:rsidRPr="00EC0937" w:rsidSect="00EC0937">
      <w:headerReference w:type="default" r:id="rId9"/>
      <w:footerReference w:type="default" r:id="rId10"/>
      <w:pgSz w:w="11906" w:h="16838"/>
      <w:pgMar w:top="993" w:right="1701" w:bottom="1134" w:left="1701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2A" w:rsidRDefault="0029242A" w:rsidP="00AC0B1E">
      <w:pPr>
        <w:spacing w:after="0" w:line="240" w:lineRule="auto"/>
      </w:pPr>
      <w:r>
        <w:separator/>
      </w:r>
    </w:p>
  </w:endnote>
  <w:endnote w:type="continuationSeparator" w:id="0">
    <w:p w:rsidR="0029242A" w:rsidRDefault="0029242A" w:rsidP="00AC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02" w:rsidRPr="003B0BCD" w:rsidRDefault="006D3402" w:rsidP="006D3402">
    <w:pPr>
      <w:pStyle w:val="Rodap"/>
      <w:rPr>
        <w:rFonts w:ascii="Arial" w:hAnsi="Arial" w:cs="Arial"/>
        <w:sz w:val="12"/>
        <w:szCs w:val="12"/>
      </w:rPr>
    </w:pPr>
  </w:p>
  <w:p w:rsidR="003B0BCD" w:rsidRPr="003B0BCD" w:rsidRDefault="003B0BCD" w:rsidP="003B0BCD">
    <w:pPr>
      <w:pStyle w:val="Rodap"/>
      <w:jc w:val="right"/>
      <w:rPr>
        <w:rFonts w:ascii="Arial" w:hAnsi="Arial" w:cs="Arial"/>
        <w:sz w:val="12"/>
        <w:szCs w:val="12"/>
      </w:rPr>
    </w:pPr>
    <w:r w:rsidRPr="003B0BCD">
      <w:rPr>
        <w:rFonts w:ascii="Arial" w:hAnsi="Arial" w:cs="Arial"/>
        <w:color w:val="000000"/>
        <w:sz w:val="12"/>
        <w:szCs w:val="12"/>
      </w:rPr>
      <w:t xml:space="preserve">  </w:t>
    </w:r>
    <w:sdt>
      <w:sdtPr>
        <w:rPr>
          <w:rFonts w:ascii="Arial" w:hAnsi="Arial" w:cs="Arial"/>
          <w:sz w:val="12"/>
          <w:szCs w:val="12"/>
        </w:rPr>
        <w:id w:val="-256825050"/>
        <w:docPartObj>
          <w:docPartGallery w:val="Page Numbers (Bottom of Page)"/>
          <w:docPartUnique/>
        </w:docPartObj>
      </w:sdtPr>
      <w:sdtEndPr/>
      <w:sdtContent>
        <w:r w:rsidRPr="003B0BCD">
          <w:rPr>
            <w:rFonts w:ascii="Arial" w:hAnsi="Arial" w:cs="Arial"/>
            <w:sz w:val="12"/>
            <w:szCs w:val="12"/>
          </w:rPr>
          <w:fldChar w:fldCharType="begin"/>
        </w:r>
        <w:r w:rsidRPr="003B0BCD">
          <w:rPr>
            <w:rFonts w:ascii="Arial" w:hAnsi="Arial" w:cs="Arial"/>
            <w:sz w:val="12"/>
            <w:szCs w:val="12"/>
          </w:rPr>
          <w:instrText>PAGE   \* MERGEFORMAT</w:instrText>
        </w:r>
        <w:r w:rsidRPr="003B0BCD">
          <w:rPr>
            <w:rFonts w:ascii="Arial" w:hAnsi="Arial" w:cs="Arial"/>
            <w:sz w:val="12"/>
            <w:szCs w:val="12"/>
          </w:rPr>
          <w:fldChar w:fldCharType="separate"/>
        </w:r>
        <w:r w:rsidR="00CC10EA">
          <w:rPr>
            <w:rFonts w:ascii="Arial" w:hAnsi="Arial" w:cs="Arial"/>
            <w:noProof/>
            <w:sz w:val="12"/>
            <w:szCs w:val="12"/>
          </w:rPr>
          <w:t>1</w:t>
        </w:r>
        <w:r w:rsidRPr="003B0BCD">
          <w:rPr>
            <w:rFonts w:ascii="Arial" w:hAnsi="Arial" w:cs="Arial"/>
            <w:sz w:val="12"/>
            <w:szCs w:val="12"/>
          </w:rPr>
          <w:fldChar w:fldCharType="end"/>
        </w:r>
      </w:sdtContent>
    </w:sdt>
  </w:p>
  <w:tbl>
    <w:tblPr>
      <w:tblStyle w:val="Tabelacomgrelha"/>
      <w:tblW w:w="103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0"/>
      <w:gridCol w:w="1785"/>
      <w:gridCol w:w="1285"/>
      <w:gridCol w:w="1356"/>
      <w:gridCol w:w="1356"/>
      <w:gridCol w:w="2908"/>
    </w:tblGrid>
    <w:tr w:rsidR="006D3402" w:rsidRPr="003B0BCD" w:rsidTr="00EB6453">
      <w:trPr>
        <w:trHeight w:val="841"/>
        <w:jc w:val="center"/>
      </w:trPr>
      <w:tc>
        <w:tcPr>
          <w:tcW w:w="1690" w:type="dxa"/>
          <w:vAlign w:val="center"/>
        </w:tcPr>
        <w:p w:rsidR="006D3402" w:rsidRPr="003B0BCD" w:rsidRDefault="006D3402" w:rsidP="006D3402">
          <w:pPr>
            <w:pStyle w:val="Rodap"/>
            <w:rPr>
              <w:rFonts w:ascii="Arial" w:hAnsi="Arial" w:cs="Arial"/>
              <w:sz w:val="12"/>
              <w:szCs w:val="12"/>
            </w:rPr>
          </w:pPr>
          <w:r w:rsidRPr="003B0BCD">
            <w:rPr>
              <w:rFonts w:ascii="Arial" w:hAnsi="Arial" w:cs="Arial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314BC1B4" wp14:editId="4252E630">
                <wp:extent cx="936000" cy="2866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C_logoversao2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28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dxa"/>
          <w:vAlign w:val="center"/>
        </w:tcPr>
        <w:p w:rsidR="006D3402" w:rsidRPr="003B0BCD" w:rsidRDefault="006D3402" w:rsidP="006D3402">
          <w:pPr>
            <w:pStyle w:val="Rodap"/>
            <w:rPr>
              <w:rFonts w:ascii="Arial" w:hAnsi="Arial" w:cs="Arial"/>
              <w:sz w:val="12"/>
              <w:szCs w:val="12"/>
            </w:rPr>
          </w:pPr>
          <w:r w:rsidRPr="003B0BCD">
            <w:rPr>
              <w:rFonts w:ascii="Arial" w:hAnsi="Arial" w:cs="Arial"/>
              <w:b/>
              <w:caps/>
              <w:noProof/>
              <w:color w:val="666699"/>
              <w:sz w:val="12"/>
              <w:szCs w:val="12"/>
              <w:lang w:val="pt-PT" w:eastAsia="pt-PT"/>
            </w:rPr>
            <w:drawing>
              <wp:inline distT="0" distB="0" distL="0" distR="0" wp14:anchorId="0155AA70" wp14:editId="4E784CD9">
                <wp:extent cx="900000" cy="353663"/>
                <wp:effectExtent l="0" t="0" r="0" b="889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5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" w:type="dxa"/>
          <w:vAlign w:val="center"/>
        </w:tcPr>
        <w:p w:rsidR="006D3402" w:rsidRPr="003B0BCD" w:rsidRDefault="006D3402" w:rsidP="006D3402">
          <w:pPr>
            <w:pStyle w:val="Rodap"/>
            <w:jc w:val="center"/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t-PT"/>
            </w:rPr>
          </w:pPr>
          <w:r w:rsidRPr="003B0BCD">
            <w:rPr>
              <w:rFonts w:ascii="Arial" w:hAnsi="Arial" w:cs="Arial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78290994" wp14:editId="59617BE2">
                <wp:extent cx="648000" cy="45868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E-Camoe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458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:rsidR="006D3402" w:rsidRPr="003B0BCD" w:rsidRDefault="006D3402" w:rsidP="006D3402">
          <w:pPr>
            <w:pStyle w:val="Rodap"/>
            <w:jc w:val="center"/>
            <w:rPr>
              <w:rFonts w:ascii="Arial" w:eastAsia="Calibri" w:hAnsi="Arial" w:cs="Arial"/>
              <w:noProof/>
              <w:color w:val="000000"/>
              <w:sz w:val="12"/>
              <w:szCs w:val="12"/>
              <w:lang w:eastAsia="pt-PT"/>
            </w:rPr>
          </w:pPr>
          <w:r w:rsidRPr="003B0BCD">
            <w:rPr>
              <w:rFonts w:ascii="Arial" w:eastAsia="Calibri" w:hAnsi="Arial" w:cs="Arial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0BDA7687" wp14:editId="5701E252">
                <wp:extent cx="720000" cy="364556"/>
                <wp:effectExtent l="0" t="0" r="4445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6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vAlign w:val="center"/>
        </w:tcPr>
        <w:p w:rsidR="006D3402" w:rsidRPr="003B0BCD" w:rsidRDefault="006D3402" w:rsidP="006D3402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 w:rsidRPr="003B0BCD">
            <w:rPr>
              <w:rFonts w:ascii="Arial" w:eastAsia="Calibri" w:hAnsi="Arial" w:cs="Arial"/>
              <w:noProof/>
              <w:color w:val="000000"/>
              <w:sz w:val="12"/>
              <w:szCs w:val="12"/>
              <w:lang w:val="pt-PT" w:eastAsia="pt-PT"/>
            </w:rPr>
            <w:drawing>
              <wp:inline distT="0" distB="0" distL="0" distR="0" wp14:anchorId="7E54565A" wp14:editId="0481B07D">
                <wp:extent cx="720000" cy="227030"/>
                <wp:effectExtent l="0" t="0" r="4445" b="1905"/>
                <wp:docPr id="14" name="Imagem 14" descr="\\srvlibfps01.camoes.local\PROCULTURA\Comunicação e Visibilidade\Logos_Financiadores_Parceiros\EUNIC\EUNIC Global logo for e-mail signature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libfps01.camoes.local\PROCULTURA\Comunicação e Visibilidade\Logos_Financiadores_Parceiros\EUNIC\EUNIC Global logo for e-mail signature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22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:rsidR="006D3402" w:rsidRPr="003B0BCD" w:rsidRDefault="006D3402" w:rsidP="006D3402">
          <w:pPr>
            <w:rPr>
              <w:rFonts w:ascii="Arial" w:hAnsi="Arial" w:cs="Arial"/>
              <w:b/>
              <w:color w:val="003366"/>
              <w:sz w:val="12"/>
              <w:szCs w:val="12"/>
            </w:rPr>
          </w:pPr>
          <w:r w:rsidRPr="003B0BCD">
            <w:rPr>
              <w:rFonts w:ascii="Arial" w:hAnsi="Arial" w:cs="Arial"/>
              <w:b/>
              <w:color w:val="003366"/>
              <w:sz w:val="12"/>
              <w:szCs w:val="12"/>
            </w:rPr>
            <w:t>Ação financiada pela União Europeia.</w:t>
          </w:r>
        </w:p>
        <w:p w:rsidR="006D3402" w:rsidRPr="003B0BCD" w:rsidRDefault="006D3402" w:rsidP="006D3402">
          <w:pPr>
            <w:rPr>
              <w:rFonts w:ascii="Arial" w:hAnsi="Arial" w:cs="Arial"/>
              <w:b/>
              <w:color w:val="003366"/>
              <w:sz w:val="12"/>
              <w:szCs w:val="12"/>
            </w:rPr>
          </w:pPr>
          <w:r w:rsidRPr="003B0BCD">
            <w:rPr>
              <w:rFonts w:ascii="Arial" w:hAnsi="Arial" w:cs="Arial"/>
              <w:b/>
              <w:color w:val="003366"/>
              <w:sz w:val="12"/>
              <w:szCs w:val="12"/>
            </w:rPr>
            <w:t>Ação cofinanciada e gerida pelo Camões, IP.</w:t>
          </w:r>
        </w:p>
        <w:p w:rsidR="006D3402" w:rsidRPr="003B0BCD" w:rsidRDefault="006D3402" w:rsidP="006D3402">
          <w:pPr>
            <w:pStyle w:val="Rodap"/>
            <w:rPr>
              <w:rFonts w:ascii="Arial" w:hAnsi="Arial" w:cs="Arial"/>
              <w:b/>
              <w:color w:val="003366"/>
              <w:sz w:val="12"/>
              <w:szCs w:val="12"/>
            </w:rPr>
          </w:pPr>
          <w:r w:rsidRPr="003B0BCD">
            <w:rPr>
              <w:rFonts w:ascii="Arial" w:hAnsi="Arial" w:cs="Arial"/>
              <w:b/>
              <w:color w:val="003366"/>
              <w:sz w:val="12"/>
              <w:szCs w:val="12"/>
            </w:rPr>
            <w:t>Instrumento gerido em parceira com a EUNIC – Rede de Institutos Culturais da União Europeia</w:t>
          </w:r>
        </w:p>
      </w:tc>
    </w:tr>
  </w:tbl>
  <w:p w:rsidR="00430BF6" w:rsidRPr="006D3402" w:rsidRDefault="001E14D4" w:rsidP="006D34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hAnsi="Arial" w:cs="Arial"/>
        <w:color w:val="000000"/>
        <w:sz w:val="12"/>
        <w:szCs w:val="12"/>
      </w:rPr>
    </w:pPr>
    <w:r w:rsidRPr="006D3402">
      <w:rPr>
        <w:rFonts w:ascii="Arial" w:hAnsi="Arial" w:cs="Arial"/>
        <w:color w:val="0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2A" w:rsidRDefault="0029242A" w:rsidP="00AC0B1E">
      <w:pPr>
        <w:spacing w:after="0" w:line="240" w:lineRule="auto"/>
      </w:pPr>
      <w:r>
        <w:separator/>
      </w:r>
    </w:p>
  </w:footnote>
  <w:footnote w:type="continuationSeparator" w:id="0">
    <w:p w:rsidR="0029242A" w:rsidRDefault="0029242A" w:rsidP="00AC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3" w:rsidRPr="009D73E3" w:rsidRDefault="00CC10EA" w:rsidP="00696C9A">
    <w:pPr>
      <w:pStyle w:val="Cabealho"/>
      <w:jc w:val="center"/>
      <w:rPr>
        <w:lang w:val="pt-PT"/>
      </w:rPr>
    </w:pPr>
    <w:r>
      <w:t>[LOGO(S)</w:t>
    </w:r>
    <w:r w:rsidR="00696C9A">
      <w:t xml:space="preserve"> DA ENTIDADE(S)]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BB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129"/>
    <w:multiLevelType w:val="hybridMultilevel"/>
    <w:tmpl w:val="FC6449BC"/>
    <w:lvl w:ilvl="0" w:tplc="08160017">
      <w:start w:val="1"/>
      <w:numFmt w:val="lowerLetter"/>
      <w:lvlText w:val="%1)"/>
      <w:lvlJc w:val="left"/>
      <w:pPr>
        <w:ind w:left="1140" w:hanging="360"/>
      </w:pPr>
    </w:lvl>
    <w:lvl w:ilvl="1" w:tplc="08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FA3B68"/>
    <w:multiLevelType w:val="hybridMultilevel"/>
    <w:tmpl w:val="C680DA04"/>
    <w:lvl w:ilvl="0" w:tplc="3FFE72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306" w:hanging="360"/>
      </w:pPr>
    </w:lvl>
    <w:lvl w:ilvl="2" w:tplc="0816001B" w:tentative="1">
      <w:start w:val="1"/>
      <w:numFmt w:val="lowerRoman"/>
      <w:lvlText w:val="%3."/>
      <w:lvlJc w:val="right"/>
      <w:pPr>
        <w:ind w:left="2026" w:hanging="180"/>
      </w:pPr>
    </w:lvl>
    <w:lvl w:ilvl="3" w:tplc="0816000F" w:tentative="1">
      <w:start w:val="1"/>
      <w:numFmt w:val="decimal"/>
      <w:lvlText w:val="%4."/>
      <w:lvlJc w:val="left"/>
      <w:pPr>
        <w:ind w:left="2746" w:hanging="360"/>
      </w:pPr>
    </w:lvl>
    <w:lvl w:ilvl="4" w:tplc="08160019" w:tentative="1">
      <w:start w:val="1"/>
      <w:numFmt w:val="lowerLetter"/>
      <w:lvlText w:val="%5."/>
      <w:lvlJc w:val="left"/>
      <w:pPr>
        <w:ind w:left="3466" w:hanging="360"/>
      </w:pPr>
    </w:lvl>
    <w:lvl w:ilvl="5" w:tplc="0816001B" w:tentative="1">
      <w:start w:val="1"/>
      <w:numFmt w:val="lowerRoman"/>
      <w:lvlText w:val="%6."/>
      <w:lvlJc w:val="right"/>
      <w:pPr>
        <w:ind w:left="4186" w:hanging="180"/>
      </w:pPr>
    </w:lvl>
    <w:lvl w:ilvl="6" w:tplc="0816000F" w:tentative="1">
      <w:start w:val="1"/>
      <w:numFmt w:val="decimal"/>
      <w:lvlText w:val="%7."/>
      <w:lvlJc w:val="left"/>
      <w:pPr>
        <w:ind w:left="4906" w:hanging="360"/>
      </w:pPr>
    </w:lvl>
    <w:lvl w:ilvl="7" w:tplc="08160019" w:tentative="1">
      <w:start w:val="1"/>
      <w:numFmt w:val="lowerLetter"/>
      <w:lvlText w:val="%8."/>
      <w:lvlJc w:val="left"/>
      <w:pPr>
        <w:ind w:left="5626" w:hanging="360"/>
      </w:pPr>
    </w:lvl>
    <w:lvl w:ilvl="8" w:tplc="08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085C55B2"/>
    <w:multiLevelType w:val="hybridMultilevel"/>
    <w:tmpl w:val="B57868A4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E120775"/>
    <w:multiLevelType w:val="hybridMultilevel"/>
    <w:tmpl w:val="2154EFCE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24798"/>
    <w:multiLevelType w:val="hybridMultilevel"/>
    <w:tmpl w:val="8C7E423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907D0"/>
    <w:multiLevelType w:val="hybridMultilevel"/>
    <w:tmpl w:val="333031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E4F25"/>
    <w:multiLevelType w:val="hybridMultilevel"/>
    <w:tmpl w:val="203C1404"/>
    <w:lvl w:ilvl="0" w:tplc="356E18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139DB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7B3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F7CDD"/>
    <w:multiLevelType w:val="hybridMultilevel"/>
    <w:tmpl w:val="3E4C6A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C058C"/>
    <w:multiLevelType w:val="hybridMultilevel"/>
    <w:tmpl w:val="385A3E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1352A"/>
    <w:multiLevelType w:val="hybridMultilevel"/>
    <w:tmpl w:val="747E8022"/>
    <w:lvl w:ilvl="0" w:tplc="8C7CE2EA">
      <w:start w:val="1"/>
      <w:numFmt w:val="decimal"/>
      <w:lvlText w:val="%1."/>
      <w:lvlJc w:val="left"/>
      <w:pPr>
        <w:ind w:left="363" w:hanging="360"/>
      </w:pPr>
    </w:lvl>
    <w:lvl w:ilvl="1" w:tplc="08160017">
      <w:start w:val="1"/>
      <w:numFmt w:val="lowerLetter"/>
      <w:lvlText w:val="%2)"/>
      <w:lvlJc w:val="left"/>
      <w:pPr>
        <w:ind w:left="1083" w:hanging="360"/>
      </w:pPr>
      <w:rPr>
        <w:rFonts w:hint="default"/>
        <w:b w:val="0"/>
      </w:r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42FF70B2"/>
    <w:multiLevelType w:val="hybridMultilevel"/>
    <w:tmpl w:val="8A8CA8A2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031F1"/>
    <w:multiLevelType w:val="hybridMultilevel"/>
    <w:tmpl w:val="A088E7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13AC0"/>
    <w:multiLevelType w:val="hybridMultilevel"/>
    <w:tmpl w:val="E092E1E2"/>
    <w:lvl w:ilvl="0" w:tplc="0816000F">
      <w:start w:val="1"/>
      <w:numFmt w:val="decimal"/>
      <w:lvlText w:val="%1."/>
      <w:lvlJc w:val="left"/>
      <w:pPr>
        <w:ind w:left="363" w:hanging="360"/>
      </w:pPr>
    </w:lvl>
    <w:lvl w:ilvl="1" w:tplc="08160019">
      <w:start w:val="1"/>
      <w:numFmt w:val="lowerLetter"/>
      <w:lvlText w:val="%2."/>
      <w:lvlJc w:val="left"/>
      <w:pPr>
        <w:ind w:left="1083" w:hanging="360"/>
      </w:p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55F96847"/>
    <w:multiLevelType w:val="hybridMultilevel"/>
    <w:tmpl w:val="F34EACF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47A76"/>
    <w:multiLevelType w:val="hybridMultilevel"/>
    <w:tmpl w:val="C27CAB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36199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E5775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70E4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F60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CB63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92807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16865"/>
    <w:multiLevelType w:val="hybridMultilevel"/>
    <w:tmpl w:val="15605180"/>
    <w:lvl w:ilvl="0" w:tplc="15F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32A27"/>
    <w:multiLevelType w:val="hybridMultilevel"/>
    <w:tmpl w:val="1D362AA6"/>
    <w:lvl w:ilvl="0" w:tplc="14960F80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43D08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0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6"/>
  </w:num>
  <w:num w:numId="24">
    <w:abstractNumId w:val="9"/>
  </w:num>
  <w:num w:numId="25">
    <w:abstractNumId w:val="2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E"/>
    <w:rsid w:val="00040863"/>
    <w:rsid w:val="00073A14"/>
    <w:rsid w:val="000966DD"/>
    <w:rsid w:val="000A06EA"/>
    <w:rsid w:val="000B32E3"/>
    <w:rsid w:val="000D5F42"/>
    <w:rsid w:val="001424FE"/>
    <w:rsid w:val="001606CF"/>
    <w:rsid w:val="00173060"/>
    <w:rsid w:val="001E14D4"/>
    <w:rsid w:val="00204EEC"/>
    <w:rsid w:val="002229C7"/>
    <w:rsid w:val="00227325"/>
    <w:rsid w:val="0029242A"/>
    <w:rsid w:val="002B7F14"/>
    <w:rsid w:val="00332B8E"/>
    <w:rsid w:val="00334EF3"/>
    <w:rsid w:val="003B0BCD"/>
    <w:rsid w:val="00430BF6"/>
    <w:rsid w:val="00454607"/>
    <w:rsid w:val="00455F3A"/>
    <w:rsid w:val="004902E9"/>
    <w:rsid w:val="004B27F3"/>
    <w:rsid w:val="004B5C59"/>
    <w:rsid w:val="00536E6A"/>
    <w:rsid w:val="005E61C4"/>
    <w:rsid w:val="00690740"/>
    <w:rsid w:val="00691E9B"/>
    <w:rsid w:val="00696C9A"/>
    <w:rsid w:val="006D3402"/>
    <w:rsid w:val="006F61F3"/>
    <w:rsid w:val="0070409C"/>
    <w:rsid w:val="00764942"/>
    <w:rsid w:val="007A557C"/>
    <w:rsid w:val="007F0647"/>
    <w:rsid w:val="00863024"/>
    <w:rsid w:val="00867584"/>
    <w:rsid w:val="00923791"/>
    <w:rsid w:val="00932B2B"/>
    <w:rsid w:val="00933721"/>
    <w:rsid w:val="00970EF9"/>
    <w:rsid w:val="009772C1"/>
    <w:rsid w:val="009D6D27"/>
    <w:rsid w:val="009D73E3"/>
    <w:rsid w:val="00A177CE"/>
    <w:rsid w:val="00A2748A"/>
    <w:rsid w:val="00A337F0"/>
    <w:rsid w:val="00A5452B"/>
    <w:rsid w:val="00A83A75"/>
    <w:rsid w:val="00AC0B1E"/>
    <w:rsid w:val="00B3285D"/>
    <w:rsid w:val="00B50922"/>
    <w:rsid w:val="00B71228"/>
    <w:rsid w:val="00B96D85"/>
    <w:rsid w:val="00BF0CFD"/>
    <w:rsid w:val="00BF5779"/>
    <w:rsid w:val="00C325B9"/>
    <w:rsid w:val="00CB532C"/>
    <w:rsid w:val="00CC10EA"/>
    <w:rsid w:val="00D257B7"/>
    <w:rsid w:val="00D4577D"/>
    <w:rsid w:val="00D717DA"/>
    <w:rsid w:val="00D76E45"/>
    <w:rsid w:val="00DD7222"/>
    <w:rsid w:val="00E4311A"/>
    <w:rsid w:val="00E67F34"/>
    <w:rsid w:val="00E83730"/>
    <w:rsid w:val="00EB20B7"/>
    <w:rsid w:val="00EC0937"/>
    <w:rsid w:val="00F47E78"/>
    <w:rsid w:val="00F82217"/>
    <w:rsid w:val="00F912E2"/>
    <w:rsid w:val="00FA0111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40BD"/>
  <w15:docId w15:val="{5BCC2500-4BFD-456D-90D2-D37E05B3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1E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B1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C0B1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C0B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0B1E"/>
    <w:rPr>
      <w:vertAlign w:val="superscript"/>
    </w:rPr>
  </w:style>
  <w:style w:type="paragraph" w:styleId="Rodap">
    <w:name w:val="footer"/>
    <w:basedOn w:val="Normal"/>
    <w:link w:val="RodapCarter"/>
    <w:unhideWhenUsed/>
    <w:rsid w:val="00AC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AC0B1E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AC0B1E"/>
    <w:rPr>
      <w:color w:val="0000FF" w:themeColor="hyperlink"/>
      <w:u w:val="single"/>
    </w:rPr>
  </w:style>
  <w:style w:type="character" w:customStyle="1" w:styleId="longtext1">
    <w:name w:val="long_text1"/>
    <w:basedOn w:val="Tipodeletrapredefinidodopargrafo"/>
    <w:rsid w:val="00AC0B1E"/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AC0B1E"/>
    <w:rPr>
      <w:b/>
      <w:bCs/>
      <w:smallCaps/>
      <w:spacing w:val="5"/>
    </w:rPr>
  </w:style>
  <w:style w:type="paragraph" w:styleId="SemEspaamento">
    <w:name w:val="No Spacing"/>
    <w:uiPriority w:val="1"/>
    <w:qFormat/>
    <w:rsid w:val="00AC0B1E"/>
    <w:pPr>
      <w:spacing w:after="0" w:line="240" w:lineRule="auto"/>
    </w:pPr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BF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0B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0B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0B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0B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0BF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9D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3E3"/>
    <w:rPr>
      <w:lang w:val="en-GB"/>
    </w:rPr>
  </w:style>
  <w:style w:type="table" w:styleId="Tabelacomgrelha">
    <w:name w:val="Table Grid"/>
    <w:basedOn w:val="Tabelanormal"/>
    <w:rsid w:val="006D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BF07-643A-4ED2-8E22-F8743DFF5EA7}">
  <ds:schemaRefs/>
</ds:datastoreItem>
</file>

<file path=customXml/itemProps2.xml><?xml version="1.0" encoding="utf-8"?>
<ds:datastoreItem xmlns:ds="http://schemas.openxmlformats.org/officeDocument/2006/customXml" ds:itemID="{6FE77DD2-6211-46A0-8E25-18F29013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Baptista</dc:creator>
  <cp:lastModifiedBy>Mercedes-Procultura</cp:lastModifiedBy>
  <cp:revision>15</cp:revision>
  <cp:lastPrinted>2019-12-10T17:59:00Z</cp:lastPrinted>
  <dcterms:created xsi:type="dcterms:W3CDTF">2019-11-13T19:06:00Z</dcterms:created>
  <dcterms:modified xsi:type="dcterms:W3CDTF">2020-10-29T14:41:00Z</dcterms:modified>
</cp:coreProperties>
</file>